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8"/>
        <w:gridCol w:w="8616"/>
      </w:tblGrid>
      <w:tr w:rsidR="008565D5" w:rsidRPr="00110D16" w14:paraId="4478BDCB" w14:textId="77777777" w:rsidTr="00C87BA0">
        <w:trPr>
          <w:trHeight w:val="1697"/>
        </w:trPr>
        <w:tc>
          <w:tcPr>
            <w:tcW w:w="1698" w:type="dxa"/>
          </w:tcPr>
          <w:p w14:paraId="1EB05E6E" w14:textId="77777777" w:rsidR="008565D5" w:rsidRDefault="008565D5" w:rsidP="000E4929">
            <w:pPr>
              <w:tabs>
                <w:tab w:val="left" w:pos="709"/>
                <w:tab w:val="center" w:pos="4819"/>
              </w:tabs>
              <w:jc w:val="both"/>
            </w:pPr>
            <w:r>
              <w:rPr>
                <w:noProof/>
                <w:lang w:val="it-IT" w:eastAsia="it-IT"/>
              </w:rPr>
              <w:drawing>
                <wp:inline distT="0" distB="0" distL="0" distR="0" wp14:anchorId="53A16156" wp14:editId="711FF38F">
                  <wp:extent cx="838200" cy="12192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a:stretch>
                            <a:fillRect/>
                          </a:stretch>
                        </pic:blipFill>
                        <pic:spPr bwMode="auto">
                          <a:xfrm>
                            <a:off x="0" y="0"/>
                            <a:ext cx="838200" cy="1219200"/>
                          </a:xfrm>
                          <a:prstGeom prst="rect">
                            <a:avLst/>
                          </a:prstGeom>
                          <a:noFill/>
                          <a:ln w="9525">
                            <a:noFill/>
                            <a:miter lim="800000"/>
                            <a:headEnd/>
                            <a:tailEnd/>
                          </a:ln>
                        </pic:spPr>
                      </pic:pic>
                    </a:graphicData>
                  </a:graphic>
                </wp:inline>
              </w:drawing>
            </w:r>
          </w:p>
        </w:tc>
        <w:tc>
          <w:tcPr>
            <w:tcW w:w="8616" w:type="dxa"/>
          </w:tcPr>
          <w:p w14:paraId="6F2363E5" w14:textId="77777777" w:rsidR="008565D5" w:rsidRDefault="008565D5" w:rsidP="000E4929">
            <w:pPr>
              <w:tabs>
                <w:tab w:val="left" w:pos="1620"/>
                <w:tab w:val="center" w:pos="4819"/>
              </w:tabs>
            </w:pPr>
          </w:p>
          <w:p w14:paraId="3BBC4266" w14:textId="77777777" w:rsidR="008565D5" w:rsidRPr="00584554" w:rsidRDefault="008565D5" w:rsidP="000E4929">
            <w:pPr>
              <w:tabs>
                <w:tab w:val="left" w:pos="1620"/>
                <w:tab w:val="center" w:pos="4819"/>
              </w:tabs>
              <w:rPr>
                <w:b/>
                <w:sz w:val="40"/>
                <w:szCs w:val="40"/>
                <w:lang w:val="it-IT"/>
              </w:rPr>
            </w:pPr>
            <w:r w:rsidRPr="00584554">
              <w:rPr>
                <w:b/>
                <w:sz w:val="40"/>
                <w:szCs w:val="40"/>
                <w:lang w:val="it-IT"/>
              </w:rPr>
              <w:t>COMUNE DI CASTIGLIONE DI SICILIA</w:t>
            </w:r>
          </w:p>
          <w:p w14:paraId="404C26C9" w14:textId="77777777" w:rsidR="008565D5" w:rsidRPr="002E2F0A" w:rsidRDefault="008565D5" w:rsidP="000E4929">
            <w:pPr>
              <w:tabs>
                <w:tab w:val="left" w:pos="1620"/>
                <w:tab w:val="center" w:pos="4819"/>
              </w:tabs>
              <w:rPr>
                <w:b/>
                <w:i/>
                <w:sz w:val="28"/>
                <w:szCs w:val="28"/>
                <w:lang w:val="it-IT"/>
              </w:rPr>
            </w:pPr>
            <w:r w:rsidRPr="00584554">
              <w:rPr>
                <w:b/>
                <w:sz w:val="28"/>
                <w:szCs w:val="28"/>
                <w:lang w:val="it-IT"/>
              </w:rPr>
              <w:t>(</w:t>
            </w:r>
            <w:r w:rsidRPr="00584554">
              <w:rPr>
                <w:b/>
                <w:i/>
                <w:sz w:val="28"/>
                <w:szCs w:val="28"/>
                <w:lang w:val="it-IT"/>
              </w:rPr>
              <w:t>CITTA' METROPOLITANA DI CATANIA)</w:t>
            </w:r>
          </w:p>
        </w:tc>
      </w:tr>
    </w:tbl>
    <w:p w14:paraId="6715E73D" w14:textId="77777777" w:rsidR="00D83E6E" w:rsidRPr="008565D5" w:rsidRDefault="00D83E6E" w:rsidP="008565D5">
      <w:pPr>
        <w:spacing w:after="0" w:line="240" w:lineRule="auto"/>
        <w:rPr>
          <w:sz w:val="16"/>
          <w:szCs w:val="16"/>
          <w:lang w:val="it-IT"/>
        </w:rPr>
      </w:pPr>
    </w:p>
    <w:p w14:paraId="4E550ED6" w14:textId="77777777" w:rsidR="00C87BA0" w:rsidRPr="00C87BA0" w:rsidRDefault="008565D5" w:rsidP="008565D5">
      <w:pPr>
        <w:spacing w:after="0"/>
        <w:jc w:val="center"/>
        <w:rPr>
          <w:b/>
          <w:sz w:val="28"/>
          <w:szCs w:val="28"/>
          <w:lang w:val="it-IT"/>
        </w:rPr>
      </w:pPr>
      <w:r w:rsidRPr="00C87BA0">
        <w:rPr>
          <w:b/>
          <w:sz w:val="28"/>
          <w:szCs w:val="28"/>
          <w:lang w:val="it-IT"/>
        </w:rPr>
        <w:t xml:space="preserve">AVVISO PUBBLICO </w:t>
      </w:r>
    </w:p>
    <w:p w14:paraId="3027155D" w14:textId="77777777" w:rsidR="008565D5" w:rsidRPr="008565D5" w:rsidRDefault="008565D5" w:rsidP="008565D5">
      <w:pPr>
        <w:spacing w:after="0"/>
        <w:jc w:val="center"/>
        <w:rPr>
          <w:b/>
          <w:sz w:val="20"/>
          <w:szCs w:val="20"/>
          <w:lang w:val="it-IT"/>
        </w:rPr>
      </w:pPr>
      <w:r w:rsidRPr="008565D5">
        <w:rPr>
          <w:b/>
          <w:sz w:val="20"/>
          <w:szCs w:val="20"/>
          <w:lang w:val="it-IT"/>
        </w:rPr>
        <w:t xml:space="preserve">PER L'EROGAZIONE DEL CONTRIBUTO REGIONALE PER L'ACCESSO ALLE ABITAZIONI IN </w:t>
      </w:r>
      <w:proofErr w:type="gramStart"/>
      <w:r w:rsidRPr="008565D5">
        <w:rPr>
          <w:b/>
          <w:sz w:val="20"/>
          <w:szCs w:val="20"/>
          <w:lang w:val="it-IT"/>
        </w:rPr>
        <w:t>LOCAZIONE  -</w:t>
      </w:r>
      <w:proofErr w:type="gramEnd"/>
      <w:r w:rsidRPr="008565D5">
        <w:rPr>
          <w:b/>
          <w:sz w:val="20"/>
          <w:szCs w:val="20"/>
          <w:lang w:val="it-IT"/>
        </w:rPr>
        <w:t xml:space="preserve"> ANNO 2026</w:t>
      </w:r>
    </w:p>
    <w:p w14:paraId="666B60A8" w14:textId="77777777" w:rsidR="008565D5" w:rsidRPr="008565D5" w:rsidRDefault="008565D5" w:rsidP="008565D5">
      <w:pPr>
        <w:spacing w:after="0"/>
        <w:jc w:val="center"/>
        <w:rPr>
          <w:b/>
          <w:sz w:val="24"/>
          <w:szCs w:val="24"/>
          <w:lang w:val="it-IT"/>
        </w:rPr>
      </w:pPr>
      <w:r>
        <w:rPr>
          <w:b/>
          <w:sz w:val="24"/>
          <w:szCs w:val="24"/>
          <w:lang w:val="it-IT"/>
        </w:rPr>
        <w:t>SI INFORMA</w:t>
      </w:r>
    </w:p>
    <w:p w14:paraId="4067FEFF" w14:textId="77777777" w:rsidR="008565D5" w:rsidRPr="008565D5" w:rsidRDefault="008565D5" w:rsidP="00630533">
      <w:pPr>
        <w:spacing w:after="0"/>
        <w:jc w:val="both"/>
        <w:rPr>
          <w:lang w:val="it-IT"/>
        </w:rPr>
      </w:pPr>
      <w:r w:rsidRPr="008565D5">
        <w:rPr>
          <w:lang w:val="it-IT"/>
        </w:rPr>
        <w:t>che in applicazione dell'art. 57, comma 1, della L.R. n. 1 del 5 gennaio 2026, l'Assessorato della Famiglia, delle Politiche Sociali e del Lavoro - Dipartimento Famiglia e Politiche Sociali, prevede l'assegnazione di un contributo, da erogare attraverso i Comuni dell'Isola, sulla base di criteri e modalità di erogazione stabiliti con D.D.G. n. 1100/S8 del 01.04.2026 e pubblicato sulla Gazzetta Ufficiale della Regione Siciliana il 10.04.2026.</w:t>
      </w:r>
    </w:p>
    <w:p w14:paraId="70AE610A" w14:textId="77777777" w:rsidR="008565D5" w:rsidRPr="00C87BA0" w:rsidRDefault="008565D5" w:rsidP="008565D5">
      <w:pPr>
        <w:spacing w:after="0" w:line="240" w:lineRule="auto"/>
        <w:rPr>
          <w:sz w:val="12"/>
          <w:szCs w:val="12"/>
          <w:lang w:val="it-IT"/>
        </w:rPr>
      </w:pPr>
    </w:p>
    <w:p w14:paraId="6CCDA5C1" w14:textId="77777777" w:rsidR="008565D5" w:rsidRDefault="008565D5" w:rsidP="00630533">
      <w:pPr>
        <w:spacing w:after="0" w:line="240" w:lineRule="auto"/>
        <w:jc w:val="both"/>
        <w:rPr>
          <w:lang w:val="it-IT"/>
        </w:rPr>
      </w:pPr>
      <w:r w:rsidRPr="008565D5">
        <w:rPr>
          <w:lang w:val="it-IT"/>
        </w:rPr>
        <w:t>Possono presentare istanza per la concessione del contributo, l'intestatario di famiglia anagrafica (</w:t>
      </w:r>
      <w:r w:rsidRPr="008565D5">
        <w:rPr>
          <w:i/>
          <w:lang w:val="it-IT"/>
        </w:rPr>
        <w:t xml:space="preserve">intestatario scheda), </w:t>
      </w:r>
      <w:r w:rsidR="00630533">
        <w:rPr>
          <w:lang w:val="it-IT"/>
        </w:rPr>
        <w:t>composta da almeno tre unità, in possesso dei seguenti requisiti:</w:t>
      </w:r>
    </w:p>
    <w:p w14:paraId="285CD753" w14:textId="77777777" w:rsidR="00630533" w:rsidRPr="00C87BA0" w:rsidRDefault="00630533" w:rsidP="00630533">
      <w:pPr>
        <w:spacing w:after="0" w:line="240" w:lineRule="auto"/>
        <w:jc w:val="both"/>
        <w:rPr>
          <w:sz w:val="12"/>
          <w:szCs w:val="12"/>
          <w:lang w:val="it-IT"/>
        </w:rPr>
      </w:pPr>
    </w:p>
    <w:p w14:paraId="0CBD4886" w14:textId="77777777" w:rsidR="00630533" w:rsidRDefault="00630533" w:rsidP="00A41726">
      <w:pPr>
        <w:pStyle w:val="Paragrafoelenco"/>
        <w:numPr>
          <w:ilvl w:val="0"/>
          <w:numId w:val="1"/>
        </w:numPr>
        <w:spacing w:after="0" w:line="240" w:lineRule="auto"/>
        <w:ind w:left="426" w:hanging="426"/>
        <w:jc w:val="both"/>
        <w:rPr>
          <w:lang w:val="it-IT"/>
        </w:rPr>
      </w:pPr>
      <w:r>
        <w:rPr>
          <w:b/>
          <w:lang w:val="it-IT"/>
        </w:rPr>
        <w:t xml:space="preserve">cittadinanza italiana o comunitaria </w:t>
      </w:r>
      <w:r>
        <w:rPr>
          <w:lang w:val="it-IT"/>
        </w:rPr>
        <w:t>ovvero, in caso di soggetto extracomunitario, titolarità del permesso di soggiorno CE per soggiorni di lungo periodo o di permesso di soggiorno in corso di validità, ai sensi della vigente normativa in assenza di titolarità di diritti di proprietà e usufrutto:</w:t>
      </w:r>
    </w:p>
    <w:p w14:paraId="5493E717" w14:textId="77777777" w:rsidR="00630533" w:rsidRDefault="00630533" w:rsidP="00A41726">
      <w:pPr>
        <w:pStyle w:val="Paragrafoelenco"/>
        <w:numPr>
          <w:ilvl w:val="0"/>
          <w:numId w:val="1"/>
        </w:numPr>
        <w:spacing w:after="0" w:line="240" w:lineRule="auto"/>
        <w:ind w:left="426" w:hanging="426"/>
        <w:jc w:val="both"/>
        <w:rPr>
          <w:lang w:val="it-IT"/>
        </w:rPr>
      </w:pPr>
      <w:r>
        <w:rPr>
          <w:b/>
          <w:lang w:val="it-IT"/>
        </w:rPr>
        <w:t xml:space="preserve">residenza nel territorio della Regione Siciliana </w:t>
      </w:r>
      <w:r>
        <w:rPr>
          <w:lang w:val="it-IT"/>
        </w:rPr>
        <w:t>da almeno due anni al momento della presentazione dell'istanza;</w:t>
      </w:r>
    </w:p>
    <w:p w14:paraId="49152FDA" w14:textId="77777777" w:rsidR="00B211BD" w:rsidRDefault="00630533" w:rsidP="00A41726">
      <w:pPr>
        <w:pStyle w:val="Paragrafoelenco"/>
        <w:numPr>
          <w:ilvl w:val="0"/>
          <w:numId w:val="1"/>
        </w:numPr>
        <w:spacing w:after="0" w:line="240" w:lineRule="auto"/>
        <w:ind w:left="426" w:hanging="426"/>
        <w:jc w:val="both"/>
        <w:rPr>
          <w:lang w:val="it-IT"/>
        </w:rPr>
      </w:pPr>
      <w:r>
        <w:rPr>
          <w:b/>
          <w:lang w:val="it-IT"/>
        </w:rPr>
        <w:t xml:space="preserve">indicatore I.S.E.E. </w:t>
      </w:r>
      <w:r w:rsidR="00B211BD">
        <w:rPr>
          <w:lang w:val="it-IT"/>
        </w:rPr>
        <w:t>del nucleo familiare del richiedente non superiore ad € 10.000,00, basato sui redditi dell'anno 2024. Alla determinazione dello stesso indicatore concorrono tutti i componenti del nucleo familiare ai sensi delle disposizioni vigenti in materia.</w:t>
      </w:r>
    </w:p>
    <w:p w14:paraId="4CD99782" w14:textId="77777777" w:rsidR="00B211BD" w:rsidRPr="00B211BD" w:rsidRDefault="00B211BD" w:rsidP="00A41726">
      <w:pPr>
        <w:spacing w:after="0" w:line="240" w:lineRule="auto"/>
        <w:jc w:val="both"/>
        <w:rPr>
          <w:sz w:val="12"/>
          <w:szCs w:val="12"/>
          <w:lang w:val="it-IT"/>
        </w:rPr>
      </w:pPr>
    </w:p>
    <w:p w14:paraId="529643D9" w14:textId="77777777" w:rsidR="00B211BD" w:rsidRDefault="00B211BD" w:rsidP="00A41726">
      <w:pPr>
        <w:spacing w:after="0" w:line="240" w:lineRule="auto"/>
        <w:jc w:val="both"/>
        <w:rPr>
          <w:lang w:val="it-IT"/>
        </w:rPr>
      </w:pPr>
      <w:r>
        <w:rPr>
          <w:lang w:val="it-IT"/>
        </w:rPr>
        <w:t xml:space="preserve">L'istanza dovrà essere </w:t>
      </w:r>
      <w:r w:rsidR="00A41726">
        <w:rPr>
          <w:lang w:val="it-IT"/>
        </w:rPr>
        <w:t xml:space="preserve">presentata presso </w:t>
      </w:r>
      <w:r w:rsidR="00A41726">
        <w:rPr>
          <w:u w:val="single"/>
          <w:lang w:val="it-IT"/>
        </w:rPr>
        <w:t>l'Ufficio Servizi Sociali del Comune di residenza,</w:t>
      </w:r>
      <w:r w:rsidR="00A41726">
        <w:rPr>
          <w:lang w:val="it-IT"/>
        </w:rPr>
        <w:t xml:space="preserve"> redatta su specifico schema predisposto dall'Assessorato Regionale della Famiglia, delle Politiche Sociali e del Lavoro </w:t>
      </w:r>
      <w:r w:rsidR="00A41726">
        <w:rPr>
          <w:i/>
          <w:lang w:val="it-IT"/>
        </w:rPr>
        <w:t>(All. B)</w:t>
      </w:r>
      <w:r w:rsidR="00A41726">
        <w:rPr>
          <w:lang w:val="it-IT"/>
        </w:rPr>
        <w:t>, secondo le forme della dichiarazione sostitutiva dell'atto di notorietà, ai sensi dell'art. 46 e segg. del D.P.R. 28 dicembre 2000 n. 445 e ss.</w:t>
      </w:r>
      <w:r w:rsidR="00A82993">
        <w:rPr>
          <w:lang w:val="it-IT"/>
        </w:rPr>
        <w:t xml:space="preserve"> </w:t>
      </w:r>
      <w:r w:rsidR="00A41726">
        <w:rPr>
          <w:lang w:val="it-IT"/>
        </w:rPr>
        <w:t>mm. e ii., con allegata la seguente documentazione:</w:t>
      </w:r>
    </w:p>
    <w:p w14:paraId="69B5ABB4" w14:textId="77777777" w:rsidR="00A41726" w:rsidRPr="00A41726" w:rsidRDefault="00A41726" w:rsidP="00A41726">
      <w:pPr>
        <w:spacing w:after="0" w:line="240" w:lineRule="auto"/>
        <w:jc w:val="both"/>
        <w:rPr>
          <w:sz w:val="12"/>
          <w:szCs w:val="12"/>
          <w:lang w:val="it-IT"/>
        </w:rPr>
      </w:pPr>
    </w:p>
    <w:p w14:paraId="79890A5A" w14:textId="77777777" w:rsidR="00A41726" w:rsidRDefault="00A41726" w:rsidP="00A41726">
      <w:pPr>
        <w:pStyle w:val="Paragrafoelenco"/>
        <w:numPr>
          <w:ilvl w:val="0"/>
          <w:numId w:val="6"/>
        </w:numPr>
        <w:spacing w:after="0" w:line="240" w:lineRule="auto"/>
        <w:ind w:left="426" w:hanging="426"/>
        <w:jc w:val="both"/>
        <w:rPr>
          <w:lang w:val="it-IT"/>
        </w:rPr>
      </w:pPr>
      <w:r>
        <w:rPr>
          <w:lang w:val="it-IT"/>
        </w:rPr>
        <w:t>fotocopia del documento di riconoscimento dell'istante in corso di validità, ai sensi dell'art. 38 del D.P.R. 445/2000;</w:t>
      </w:r>
    </w:p>
    <w:p w14:paraId="195F2977" w14:textId="77777777" w:rsidR="00A41726" w:rsidRDefault="00A41726" w:rsidP="00A41726">
      <w:pPr>
        <w:pStyle w:val="Paragrafoelenco"/>
        <w:numPr>
          <w:ilvl w:val="0"/>
          <w:numId w:val="6"/>
        </w:numPr>
        <w:spacing w:after="0" w:line="240" w:lineRule="auto"/>
        <w:ind w:left="426" w:hanging="426"/>
        <w:jc w:val="both"/>
        <w:rPr>
          <w:lang w:val="it-IT"/>
        </w:rPr>
      </w:pPr>
      <w:r>
        <w:rPr>
          <w:lang w:val="it-IT"/>
        </w:rPr>
        <w:t>in caso di soggetto extracomunitario, copia del permesso di soggiorno CE</w:t>
      </w:r>
      <w:r w:rsidR="000B5BE6">
        <w:rPr>
          <w:lang w:val="it-IT"/>
        </w:rPr>
        <w:t xml:space="preserve"> per soggiorni di lungo periodo</w:t>
      </w:r>
      <w:r>
        <w:rPr>
          <w:lang w:val="it-IT"/>
        </w:rPr>
        <w:t xml:space="preserve"> di permesso di soggiorno in corso di validità;</w:t>
      </w:r>
    </w:p>
    <w:p w14:paraId="72C67CFD" w14:textId="77777777" w:rsidR="00A41726" w:rsidRDefault="00A41726" w:rsidP="00A41726">
      <w:pPr>
        <w:pStyle w:val="Paragrafoelenco"/>
        <w:numPr>
          <w:ilvl w:val="0"/>
          <w:numId w:val="6"/>
        </w:numPr>
        <w:spacing w:after="0" w:line="240" w:lineRule="auto"/>
        <w:ind w:left="426" w:hanging="426"/>
        <w:jc w:val="both"/>
        <w:rPr>
          <w:lang w:val="it-IT"/>
        </w:rPr>
      </w:pPr>
      <w:r>
        <w:rPr>
          <w:lang w:val="it-IT"/>
        </w:rPr>
        <w:t>attestato indicatore I.S.E.E. rilasciato dagli Uffici abilitati</w:t>
      </w:r>
      <w:r w:rsidR="00A82993">
        <w:rPr>
          <w:lang w:val="it-IT"/>
        </w:rPr>
        <w:t xml:space="preserve"> basato sui redditi dell'anno 2024, in corso di validità alla data della richiesta;</w:t>
      </w:r>
    </w:p>
    <w:p w14:paraId="43B5F00B" w14:textId="77777777" w:rsidR="00A82993" w:rsidRDefault="00A82993" w:rsidP="00A41726">
      <w:pPr>
        <w:pStyle w:val="Paragrafoelenco"/>
        <w:numPr>
          <w:ilvl w:val="0"/>
          <w:numId w:val="6"/>
        </w:numPr>
        <w:spacing w:after="0" w:line="240" w:lineRule="auto"/>
        <w:ind w:left="426" w:hanging="426"/>
        <w:jc w:val="both"/>
        <w:rPr>
          <w:lang w:val="it-IT"/>
        </w:rPr>
      </w:pPr>
      <w:r>
        <w:rPr>
          <w:lang w:val="it-IT"/>
        </w:rPr>
        <w:t xml:space="preserve">regolare contratto di locazione per uso abitativo, relativo ad un immobile adibito ad abitazione principale corrispondente alla residenza anagrafica del richiedente, regolarmente registrato ed in regola con il pagamento annuale dell'imposta di registro, salvo opzione della cedolare secca, ai sensi dell'art. 3 del D. Lgs. 14 marzo 2011, n. 23, e successive modifiche ed integrazioni. </w:t>
      </w:r>
    </w:p>
    <w:p w14:paraId="35C6B2D5" w14:textId="77777777" w:rsidR="00A82993" w:rsidRDefault="00A82993" w:rsidP="00A41726">
      <w:pPr>
        <w:pStyle w:val="Paragrafoelenco"/>
        <w:numPr>
          <w:ilvl w:val="0"/>
          <w:numId w:val="6"/>
        </w:numPr>
        <w:spacing w:after="0" w:line="240" w:lineRule="auto"/>
        <w:ind w:left="426" w:hanging="426"/>
        <w:jc w:val="both"/>
        <w:rPr>
          <w:lang w:val="it-IT"/>
        </w:rPr>
      </w:pPr>
      <w:r>
        <w:rPr>
          <w:lang w:val="it-IT"/>
        </w:rPr>
        <w:t>Sono esclusi dal contributo i nuclei familiari con contratti di locazione di alloggi di edilizia residenziale pubblica, appartenenti alle cat. Catastali A1, A8 E A9.</w:t>
      </w:r>
    </w:p>
    <w:p w14:paraId="22C7713E" w14:textId="77777777" w:rsidR="00A82993" w:rsidRPr="00A82993" w:rsidRDefault="00A82993" w:rsidP="00A82993">
      <w:pPr>
        <w:spacing w:after="0" w:line="240" w:lineRule="auto"/>
        <w:jc w:val="both"/>
        <w:rPr>
          <w:sz w:val="12"/>
          <w:szCs w:val="12"/>
          <w:lang w:val="it-IT"/>
        </w:rPr>
      </w:pPr>
    </w:p>
    <w:p w14:paraId="58502586" w14:textId="77777777" w:rsidR="00A82993" w:rsidRDefault="00A82993" w:rsidP="00A82993">
      <w:pPr>
        <w:spacing w:after="0" w:line="240" w:lineRule="auto"/>
        <w:jc w:val="both"/>
        <w:rPr>
          <w:lang w:val="it-IT"/>
        </w:rPr>
      </w:pPr>
      <w:r>
        <w:rPr>
          <w:lang w:val="it-IT"/>
        </w:rPr>
        <w:t xml:space="preserve">Le istanze corredate dalla predetta documentazione, obbligatoria ai fini dell'ammissione al beneficio, potranno essere presentate </w:t>
      </w:r>
      <w:r w:rsidRPr="00A82993">
        <w:rPr>
          <w:u w:val="single"/>
          <w:lang w:val="it-IT"/>
        </w:rPr>
        <w:t xml:space="preserve">entro e non oltre </w:t>
      </w:r>
      <w:r w:rsidRPr="00A82993">
        <w:rPr>
          <w:b/>
          <w:u w:val="single"/>
          <w:lang w:val="it-IT"/>
        </w:rPr>
        <w:t>il  21 agosto 2026</w:t>
      </w:r>
      <w:r>
        <w:rPr>
          <w:b/>
          <w:u w:val="single"/>
          <w:lang w:val="it-IT"/>
        </w:rPr>
        <w:t>.</w:t>
      </w:r>
    </w:p>
    <w:p w14:paraId="15BC62E5" w14:textId="77777777" w:rsidR="00A82993" w:rsidRPr="00A82993" w:rsidRDefault="00A82993" w:rsidP="00A82993">
      <w:pPr>
        <w:spacing w:after="0" w:line="240" w:lineRule="auto"/>
        <w:jc w:val="both"/>
        <w:rPr>
          <w:sz w:val="12"/>
          <w:szCs w:val="12"/>
          <w:lang w:val="it-IT"/>
        </w:rPr>
      </w:pPr>
    </w:p>
    <w:p w14:paraId="772A9D2A" w14:textId="77777777" w:rsidR="00A82993" w:rsidRDefault="008F5B10" w:rsidP="00A82993">
      <w:pPr>
        <w:spacing w:after="0" w:line="240" w:lineRule="auto"/>
        <w:jc w:val="both"/>
        <w:rPr>
          <w:u w:val="single"/>
          <w:lang w:val="it-IT"/>
        </w:rPr>
      </w:pPr>
      <w:r>
        <w:rPr>
          <w:lang w:val="it-IT"/>
        </w:rPr>
        <w:t xml:space="preserve">I modelli di domanda sono disponibili presso l'Ufficio dei Servizi Sociali Dell'Ente o scaricabile da sito del comune: </w:t>
      </w:r>
      <w:r w:rsidRPr="008F5B10">
        <w:rPr>
          <w:u w:val="single"/>
          <w:lang w:val="it-IT"/>
        </w:rPr>
        <w:t>www.comune.castiglionedisicilia.ct.it</w:t>
      </w:r>
    </w:p>
    <w:p w14:paraId="38DC5A61" w14:textId="77777777" w:rsidR="008F5B10" w:rsidRDefault="008F5B10" w:rsidP="00A82993">
      <w:pPr>
        <w:spacing w:after="0" w:line="240" w:lineRule="auto"/>
        <w:jc w:val="both"/>
        <w:rPr>
          <w:lang w:val="it-IT"/>
        </w:rPr>
      </w:pPr>
      <w:r w:rsidRPr="008F5B10">
        <w:rPr>
          <w:lang w:val="it-IT"/>
        </w:rPr>
        <w:t>- brevi</w:t>
      </w:r>
      <w:r>
        <w:rPr>
          <w:lang w:val="it-IT"/>
        </w:rPr>
        <w:t xml:space="preserve"> </w:t>
      </w:r>
      <w:r w:rsidRPr="008F5B10">
        <w:rPr>
          <w:lang w:val="it-IT"/>
        </w:rPr>
        <w:t>manu</w:t>
      </w:r>
      <w:r>
        <w:rPr>
          <w:lang w:val="it-IT"/>
        </w:rPr>
        <w:t xml:space="preserve"> presso il protocollo generale dell'Ente;</w:t>
      </w:r>
    </w:p>
    <w:p w14:paraId="78841A78" w14:textId="77777777" w:rsidR="008F5B10" w:rsidRDefault="008F5B10" w:rsidP="00A82993">
      <w:pPr>
        <w:spacing w:after="0" w:line="240" w:lineRule="auto"/>
        <w:jc w:val="both"/>
        <w:rPr>
          <w:u w:val="single"/>
          <w:lang w:val="it-IT"/>
        </w:rPr>
      </w:pPr>
      <w:r>
        <w:rPr>
          <w:lang w:val="it-IT"/>
        </w:rPr>
        <w:t xml:space="preserve">- a mezzo pec al seguente indirizzo: </w:t>
      </w:r>
      <w:r>
        <w:rPr>
          <w:u w:val="single"/>
          <w:lang w:val="it-IT"/>
        </w:rPr>
        <w:t>urp.castiglionedisicilia@legalmail.it</w:t>
      </w:r>
    </w:p>
    <w:p w14:paraId="7EF8689F" w14:textId="77777777" w:rsidR="008F5B10" w:rsidRPr="008F5B10" w:rsidRDefault="008F5B10" w:rsidP="00A82993">
      <w:pPr>
        <w:spacing w:after="0" w:line="240" w:lineRule="auto"/>
        <w:jc w:val="both"/>
        <w:rPr>
          <w:sz w:val="12"/>
          <w:szCs w:val="12"/>
          <w:lang w:val="it-IT"/>
        </w:rPr>
      </w:pPr>
    </w:p>
    <w:p w14:paraId="1AD2A5DB" w14:textId="77777777" w:rsidR="008F5B10" w:rsidRDefault="008F5B10" w:rsidP="008F5B10">
      <w:pPr>
        <w:spacing w:after="0" w:line="240" w:lineRule="auto"/>
        <w:jc w:val="both"/>
        <w:rPr>
          <w:lang w:val="it-IT"/>
        </w:rPr>
      </w:pPr>
      <w:r w:rsidRPr="008F5B10">
        <w:rPr>
          <w:lang w:val="it-IT"/>
        </w:rPr>
        <w:t>Castiglione di Sicilia, 10 aprile 202</w:t>
      </w:r>
      <w:r>
        <w:rPr>
          <w:lang w:val="it-IT"/>
        </w:rPr>
        <w:t>6</w:t>
      </w:r>
    </w:p>
    <w:p w14:paraId="1E319369" w14:textId="77777777" w:rsidR="008F5B10" w:rsidRDefault="008F5B10" w:rsidP="008F5B10">
      <w:pPr>
        <w:spacing w:after="0" w:line="240" w:lineRule="auto"/>
        <w:jc w:val="both"/>
        <w:rPr>
          <w:lang w:val="it-IT"/>
        </w:rPr>
      </w:pPr>
    </w:p>
    <w:p w14:paraId="6EF0D63E" w14:textId="77777777" w:rsidR="008F5B10" w:rsidRDefault="008F5B10" w:rsidP="008F5B10">
      <w:pPr>
        <w:tabs>
          <w:tab w:val="left" w:pos="7092"/>
        </w:tabs>
        <w:spacing w:after="0" w:line="240" w:lineRule="auto"/>
        <w:jc w:val="both"/>
        <w:rPr>
          <w:lang w:val="it-IT"/>
        </w:rPr>
      </w:pPr>
      <w:r>
        <w:rPr>
          <w:lang w:val="it-IT"/>
        </w:rPr>
        <w:t xml:space="preserve">              L'Assessore ai Servizi Sociali</w:t>
      </w:r>
      <w:r>
        <w:rPr>
          <w:lang w:val="it-IT"/>
        </w:rPr>
        <w:tab/>
        <w:t xml:space="preserve">   Il Sindaco</w:t>
      </w:r>
    </w:p>
    <w:p w14:paraId="28580415" w14:textId="77777777" w:rsidR="008F5B10" w:rsidRPr="008F5B10" w:rsidRDefault="008F5B10" w:rsidP="008F5B10">
      <w:pPr>
        <w:tabs>
          <w:tab w:val="left" w:pos="6624"/>
        </w:tabs>
        <w:spacing w:after="0" w:line="240" w:lineRule="auto"/>
        <w:jc w:val="both"/>
        <w:rPr>
          <w:lang w:val="it-IT"/>
        </w:rPr>
      </w:pPr>
      <w:r>
        <w:rPr>
          <w:lang w:val="it-IT"/>
        </w:rPr>
        <w:t xml:space="preserve">             F.to </w:t>
      </w:r>
      <w:r w:rsidR="00110D16">
        <w:rPr>
          <w:lang w:val="it-IT"/>
        </w:rPr>
        <w:t xml:space="preserve">Concetta </w:t>
      </w:r>
      <w:r>
        <w:rPr>
          <w:lang w:val="it-IT"/>
        </w:rPr>
        <w:t>Nadia Di Carlo</w:t>
      </w:r>
      <w:r>
        <w:rPr>
          <w:lang w:val="it-IT"/>
        </w:rPr>
        <w:tab/>
        <w:t>F.to Concetto Stagnitti</w:t>
      </w:r>
    </w:p>
    <w:sectPr w:rsidR="008F5B10" w:rsidRPr="008F5B10" w:rsidSect="00C87BA0">
      <w:pgSz w:w="11906" w:h="16838"/>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F65"/>
    <w:multiLevelType w:val="hybridMultilevel"/>
    <w:tmpl w:val="FC420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64D02"/>
    <w:multiLevelType w:val="hybridMultilevel"/>
    <w:tmpl w:val="32626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310455"/>
    <w:multiLevelType w:val="hybridMultilevel"/>
    <w:tmpl w:val="F1828C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754719"/>
    <w:multiLevelType w:val="hybridMultilevel"/>
    <w:tmpl w:val="8E168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1551C6"/>
    <w:multiLevelType w:val="hybridMultilevel"/>
    <w:tmpl w:val="BD4C8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EA286A"/>
    <w:multiLevelType w:val="hybridMultilevel"/>
    <w:tmpl w:val="2DE61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4240607">
    <w:abstractNumId w:val="2"/>
  </w:num>
  <w:num w:numId="2" w16cid:durableId="178084504">
    <w:abstractNumId w:val="0"/>
  </w:num>
  <w:num w:numId="3" w16cid:durableId="213350902">
    <w:abstractNumId w:val="4"/>
  </w:num>
  <w:num w:numId="4" w16cid:durableId="79371244">
    <w:abstractNumId w:val="3"/>
  </w:num>
  <w:num w:numId="5" w16cid:durableId="1597205770">
    <w:abstractNumId w:val="5"/>
  </w:num>
  <w:num w:numId="6" w16cid:durableId="84628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D5"/>
    <w:rsid w:val="000B5BE6"/>
    <w:rsid w:val="00110D16"/>
    <w:rsid w:val="005218A9"/>
    <w:rsid w:val="00630533"/>
    <w:rsid w:val="00814001"/>
    <w:rsid w:val="008565D5"/>
    <w:rsid w:val="008F5B10"/>
    <w:rsid w:val="00A41726"/>
    <w:rsid w:val="00A82993"/>
    <w:rsid w:val="00B211BD"/>
    <w:rsid w:val="00BA4A43"/>
    <w:rsid w:val="00C16AAA"/>
    <w:rsid w:val="00C87BA0"/>
    <w:rsid w:val="00D83E6E"/>
    <w:rsid w:val="00E73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0580"/>
  <w15:docId w15:val="{909E17A6-1AFE-4515-B0A2-65A68E1E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65D5"/>
    <w:pPr>
      <w:spacing w:after="200" w:line="276" w:lineRule="auto"/>
      <w:jc w:val="left"/>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65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5D5"/>
    <w:rPr>
      <w:rFonts w:ascii="Tahoma" w:eastAsiaTheme="minorEastAsia" w:hAnsi="Tahoma" w:cs="Tahoma"/>
      <w:sz w:val="16"/>
      <w:szCs w:val="16"/>
      <w:lang w:val="en-US"/>
    </w:rPr>
  </w:style>
  <w:style w:type="paragraph" w:styleId="Paragrafoelenco">
    <w:name w:val="List Paragraph"/>
    <w:basedOn w:val="Normale"/>
    <w:uiPriority w:val="34"/>
    <w:qFormat/>
    <w:rsid w:val="00630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2990</Characters>
  <Application>Microsoft Office Word</Application>
  <DocSecurity>0</DocSecurity>
  <Lines>56</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Office</cp:lastModifiedBy>
  <cp:revision>3</cp:revision>
  <cp:lastPrinted>2026-04-10T10:30:00Z</cp:lastPrinted>
  <dcterms:created xsi:type="dcterms:W3CDTF">2026-04-10T11:37:00Z</dcterms:created>
  <dcterms:modified xsi:type="dcterms:W3CDTF">2026-04-10T11:37:00Z</dcterms:modified>
</cp:coreProperties>
</file>