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CF7AF" w14:textId="4724D717" w:rsidR="003E1959" w:rsidRPr="003E1959" w:rsidRDefault="003E1959" w:rsidP="003E1959">
      <w:pPr>
        <w:spacing w:after="0" w:line="240" w:lineRule="auto"/>
        <w:jc w:val="center"/>
        <w:outlineLvl w:val="1"/>
        <w:rPr>
          <w:rFonts w:ascii="Titillium Web" w:eastAsia="Times New Roman" w:hAnsi="Titillium Web" w:cs="Times New Roman"/>
          <w:b/>
          <w:bCs/>
          <w:color w:val="000000"/>
          <w:kern w:val="0"/>
          <w:sz w:val="54"/>
          <w:szCs w:val="54"/>
          <w:lang w:eastAsia="it-IT"/>
          <w14:ligatures w14:val="none"/>
        </w:rPr>
      </w:pPr>
      <w:r>
        <w:rPr>
          <w:rFonts w:ascii="Titillium Web" w:eastAsia="Times New Roman" w:hAnsi="Titillium Web" w:cs="Times New Roman"/>
          <w:b/>
          <w:bCs/>
          <w:color w:val="000000"/>
          <w:kern w:val="0"/>
          <w:sz w:val="54"/>
          <w:szCs w:val="54"/>
          <w:lang w:eastAsia="it-IT"/>
          <w14:ligatures w14:val="none"/>
        </w:rPr>
        <w:t>C</w:t>
      </w:r>
      <w:r w:rsidRPr="003E1959">
        <w:rPr>
          <w:rFonts w:ascii="Titillium Web" w:eastAsia="Times New Roman" w:hAnsi="Titillium Web" w:cs="Times New Roman"/>
          <w:b/>
          <w:bCs/>
          <w:color w:val="000000"/>
          <w:kern w:val="0"/>
          <w:sz w:val="54"/>
          <w:szCs w:val="54"/>
          <w:lang w:eastAsia="it-IT"/>
          <w14:ligatures w14:val="none"/>
        </w:rPr>
        <w:t xml:space="preserve">onvocazione dei comizi elettorali </w:t>
      </w:r>
      <w:r>
        <w:rPr>
          <w:rFonts w:ascii="Titillium Web" w:eastAsia="Times New Roman" w:hAnsi="Titillium Web" w:cs="Times New Roman"/>
          <w:b/>
          <w:bCs/>
          <w:color w:val="000000"/>
          <w:kern w:val="0"/>
          <w:sz w:val="54"/>
          <w:szCs w:val="54"/>
          <w:lang w:eastAsia="it-IT"/>
          <w14:ligatures w14:val="none"/>
        </w:rPr>
        <w:t>R</w:t>
      </w:r>
      <w:r w:rsidRPr="003E1959">
        <w:rPr>
          <w:rFonts w:ascii="Titillium Web" w:eastAsia="Times New Roman" w:hAnsi="Titillium Web" w:cs="Times New Roman"/>
          <w:b/>
          <w:bCs/>
          <w:color w:val="000000"/>
          <w:kern w:val="0"/>
          <w:sz w:val="54"/>
          <w:szCs w:val="54"/>
          <w:lang w:eastAsia="it-IT"/>
          <w14:ligatures w14:val="none"/>
        </w:rPr>
        <w:t>eferendum costituzionale</w:t>
      </w:r>
    </w:p>
    <w:p w14:paraId="0DB6B4F1" w14:textId="7BD03C50" w:rsidR="003E1959" w:rsidRPr="003E1959" w:rsidRDefault="003E1959" w:rsidP="003E1959">
      <w:pPr>
        <w:spacing w:after="0" w:line="240" w:lineRule="auto"/>
        <w:jc w:val="center"/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</w:pPr>
    </w:p>
    <w:p w14:paraId="35483627" w14:textId="5D83C807" w:rsidR="003E1959" w:rsidRPr="003E1959" w:rsidRDefault="003E1959" w:rsidP="00B84605">
      <w:pPr>
        <w:spacing w:after="450" w:line="360" w:lineRule="atLeast"/>
        <w:jc w:val="both"/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3E1959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È in </w:t>
      </w:r>
      <w:r w:rsidR="00B84605" w:rsidRPr="003E1959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pubblicazione </w:t>
      </w:r>
      <w:r w:rsidR="00B84605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all’albo pretorio del Comune </w:t>
      </w:r>
      <w:r w:rsidRPr="003E1959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>il manifesto aggiornato di convocazione dei comizi elettorali per il referendum popolare confermativo</w:t>
      </w:r>
      <w:r w:rsidR="00B84605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 del 22 e 23 marzo 2026.</w:t>
      </w:r>
    </w:p>
    <w:p w14:paraId="2E523D47" w14:textId="77777777" w:rsidR="003E1959" w:rsidRPr="003E1959" w:rsidRDefault="003E1959" w:rsidP="00B84605">
      <w:pPr>
        <w:spacing w:after="0" w:line="240" w:lineRule="auto"/>
        <w:jc w:val="both"/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3E1959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>Con decreto del Presidente della Repubblica 13 gennaio 2026, pubblicato nella Gazzetta Ufficiale - Serie Generale n. 10 del 14 gennaio 2026, sono stati convocati i comizi per i giorni di </w:t>
      </w:r>
      <w:r w:rsidRPr="003E1959">
        <w:rPr>
          <w:rFonts w:ascii="Titillium Web" w:eastAsia="Times New Roman" w:hAnsi="Titillium Web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domenica 22 e lunedì 23 marzo 2026 </w:t>
      </w:r>
      <w:r w:rsidRPr="003E1959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>e con decreto del Presidente della Repubblica 7 febbraio 2026, pubblicato nella Gazzetta Ufficiale - Serie Generale n. 31 del 7 febbraio 2026, è stato precisato il quesito per lo svolgimento del seguente:</w:t>
      </w:r>
    </w:p>
    <w:p w14:paraId="24058EBB" w14:textId="77777777" w:rsidR="003E1959" w:rsidRPr="003E1959" w:rsidRDefault="003E1959" w:rsidP="003E1959">
      <w:pPr>
        <w:spacing w:after="0" w:line="240" w:lineRule="auto"/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3E1959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> </w:t>
      </w:r>
    </w:p>
    <w:p w14:paraId="04416FC8" w14:textId="77777777" w:rsidR="003E1959" w:rsidRPr="003E1959" w:rsidRDefault="003E1959" w:rsidP="00B84605">
      <w:pPr>
        <w:spacing w:after="0" w:line="240" w:lineRule="auto"/>
        <w:jc w:val="center"/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3E1959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>REFERENDUM COSTITUZIONALE</w:t>
      </w:r>
    </w:p>
    <w:p w14:paraId="5D6A08F2" w14:textId="77777777" w:rsidR="003E1959" w:rsidRPr="003E1959" w:rsidRDefault="003E1959" w:rsidP="003E1959">
      <w:pPr>
        <w:spacing w:after="0" w:line="240" w:lineRule="auto"/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3E1959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> </w:t>
      </w:r>
    </w:p>
    <w:p w14:paraId="47E61C15" w14:textId="77777777" w:rsidR="003E1959" w:rsidRPr="00B84605" w:rsidRDefault="003E1959" w:rsidP="00B84605">
      <w:pPr>
        <w:spacing w:after="0" w:line="240" w:lineRule="auto"/>
        <w:jc w:val="both"/>
        <w:rPr>
          <w:rFonts w:ascii="Titillium Web" w:eastAsia="Times New Roman" w:hAnsi="Titillium Web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  <w:r w:rsidRPr="003E1959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>"</w:t>
      </w:r>
      <w:r w:rsidRPr="00B84605">
        <w:rPr>
          <w:rFonts w:ascii="Titillium Web" w:eastAsia="Times New Roman" w:hAnsi="Titillium Web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Approvate il testo della legge di revisione degli artt. 87, decimo comma, 102, primo comma, 104, 105, 106, terzo comma, 107, primo comma, e 110 della Costituzione approvata dal Parlamento e pubblicata nella Gazzetta Ufficiale del 30ottobre 2025 con il titolo "</w:t>
      </w:r>
      <w:r w:rsidRPr="00B84605">
        <w:rPr>
          <w:rFonts w:ascii="Titillium Web" w:eastAsia="Times New Roman" w:hAnsi="Titillium Web" w:cs="Times New Roman"/>
          <w:b/>
          <w:bCs/>
          <w:i/>
          <w:iCs/>
          <w:color w:val="000000"/>
          <w:kern w:val="0"/>
          <w:sz w:val="27"/>
          <w:szCs w:val="27"/>
          <w:lang w:eastAsia="it-IT"/>
          <w14:ligatures w14:val="none"/>
        </w:rPr>
        <w:t>Norma in materia di ordinamento giurisdizionale e di istituzione della Corte disciplinare</w:t>
      </w:r>
      <w:r w:rsidRPr="00B84605">
        <w:rPr>
          <w:rFonts w:ascii="Titillium Web" w:eastAsia="Times New Roman" w:hAnsi="Titillium Web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"?"</w:t>
      </w:r>
    </w:p>
    <w:p w14:paraId="61D0283F" w14:textId="77777777" w:rsidR="003E1959" w:rsidRPr="003E1959" w:rsidRDefault="003E1959" w:rsidP="003E1959">
      <w:pPr>
        <w:spacing w:after="0" w:line="240" w:lineRule="auto"/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3E1959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> </w:t>
      </w:r>
    </w:p>
    <w:p w14:paraId="09A4D1D5" w14:textId="0A2C1686" w:rsidR="003E1959" w:rsidRPr="003E1959" w:rsidRDefault="003E1959" w:rsidP="003E1959">
      <w:pPr>
        <w:spacing w:after="0" w:line="240" w:lineRule="auto"/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3E1959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>Le operazioni preliminari degli uffici di sezione cominceranno alle ore 16 di sabato 21 marzo 2026.</w:t>
      </w:r>
      <w:r w:rsidR="008F4ED0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 </w:t>
      </w:r>
    </w:p>
    <w:p w14:paraId="13127CCC" w14:textId="77777777" w:rsidR="003E1959" w:rsidRPr="003E1959" w:rsidRDefault="003E1959" w:rsidP="003E1959">
      <w:pPr>
        <w:spacing w:after="0" w:line="240" w:lineRule="auto"/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3E1959">
        <w:rPr>
          <w:rFonts w:ascii="Titillium Web" w:eastAsia="Times New Roman" w:hAnsi="Titillium Web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br/>
      </w:r>
      <w:r w:rsidRPr="003E1959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>LA VOTAZIONE SI SVOLGERÀ NEI GIORNI DI DOMENICA 22 MARZO, DALLE ORE 7 ALLE ORE 23, E DI LUNEDÌ 23 MARZO 2026, DALLE ORE 7 ALLE ORE 15.</w:t>
      </w:r>
    </w:p>
    <w:p w14:paraId="474A5C3A" w14:textId="77777777" w:rsidR="003E1959" w:rsidRPr="003E1959" w:rsidRDefault="003E1959" w:rsidP="003E1959">
      <w:pPr>
        <w:spacing w:after="0" w:line="240" w:lineRule="auto"/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3E1959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> </w:t>
      </w:r>
    </w:p>
    <w:p w14:paraId="0AC0E6CE" w14:textId="77777777" w:rsidR="003E1959" w:rsidRPr="003E1959" w:rsidRDefault="003E1959" w:rsidP="003E1959">
      <w:pPr>
        <w:spacing w:after="0" w:line="240" w:lineRule="auto"/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3E1959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> </w:t>
      </w:r>
    </w:p>
    <w:p w14:paraId="017CF8CC" w14:textId="36F41774" w:rsidR="003E1959" w:rsidRDefault="00AA38F7">
      <w:r>
        <w:t xml:space="preserve"> </w:t>
      </w:r>
    </w:p>
    <w:sectPr w:rsidR="003E19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8B6"/>
    <w:multiLevelType w:val="multilevel"/>
    <w:tmpl w:val="2F2E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53500"/>
    <w:multiLevelType w:val="multilevel"/>
    <w:tmpl w:val="046A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C592F"/>
    <w:multiLevelType w:val="multilevel"/>
    <w:tmpl w:val="133C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9289997">
    <w:abstractNumId w:val="2"/>
  </w:num>
  <w:num w:numId="2" w16cid:durableId="32968734">
    <w:abstractNumId w:val="1"/>
  </w:num>
  <w:num w:numId="3" w16cid:durableId="92749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59"/>
    <w:rsid w:val="00180082"/>
    <w:rsid w:val="002137DE"/>
    <w:rsid w:val="003E1959"/>
    <w:rsid w:val="00720EAC"/>
    <w:rsid w:val="008F4ED0"/>
    <w:rsid w:val="00AA38F7"/>
    <w:rsid w:val="00B84605"/>
    <w:rsid w:val="00B9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CEF75"/>
  <w15:chartTrackingRefBased/>
  <w15:docId w15:val="{09EDE159-5374-45D8-A25C-9EC8FC3C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E1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1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1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1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E1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1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1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1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1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1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1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1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195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E195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19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19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19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19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1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1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1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1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1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19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19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19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1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195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19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t39831</dc:creator>
  <cp:keywords/>
  <dc:description/>
  <cp:lastModifiedBy>Office</cp:lastModifiedBy>
  <cp:revision>2</cp:revision>
  <dcterms:created xsi:type="dcterms:W3CDTF">2026-02-13T14:33:00Z</dcterms:created>
  <dcterms:modified xsi:type="dcterms:W3CDTF">2026-02-13T14:33:00Z</dcterms:modified>
</cp:coreProperties>
</file>